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  <w:r w:rsidRPr="00F5054C">
        <w:rPr>
          <w:rFonts w:ascii="Liberation Serif" w:eastAsia="SimSun" w:hAnsi="Liberation Serif" w:cs="Mangal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188F9" wp14:editId="13308F01">
            <wp:simplePos x="0" y="0"/>
            <wp:positionH relativeFrom="column">
              <wp:posOffset>2790825</wp:posOffset>
            </wp:positionH>
            <wp:positionV relativeFrom="paragraph">
              <wp:posOffset>67945</wp:posOffset>
            </wp:positionV>
            <wp:extent cx="981075" cy="1028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Городенская средняя общеобразовательная школа</w:t>
      </w: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»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Льговского района Курской области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307734</w:t>
      </w: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Городенск</w:t>
      </w:r>
      <w:proofErr w:type="spellEnd"/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Тел.  8 (47140)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76-1-34</w:t>
      </w:r>
    </w:p>
    <w:p w:rsidR="00BA456D" w:rsidRDefault="00BA456D" w:rsidP="00BA456D">
      <w:pPr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Принята на педсовете                                                                         Утверждена</w:t>
      </w:r>
    </w:p>
    <w:p w:rsidR="00BA456D" w:rsidRDefault="00BA456D" w:rsidP="00BA45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 от «31» августа 2021г.         Приказ №118 от 01 сентября 2021г.</w:t>
      </w: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 __________</w:t>
      </w:r>
      <w:proofErr w:type="spellStart"/>
      <w:r>
        <w:rPr>
          <w:rFonts w:ascii="Times New Roman" w:hAnsi="Times New Roman" w:cs="Times New Roman"/>
          <w:sz w:val="28"/>
        </w:rPr>
        <w:t>Н.С.Матвеев</w:t>
      </w:r>
      <w:proofErr w:type="spellEnd"/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BA456D" w:rsidRDefault="003B36F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Внеурочной деятельности</w:t>
      </w:r>
    </w:p>
    <w:p w:rsidR="003B36F8" w:rsidRDefault="003B36F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«Практическое обществознание»</w:t>
      </w:r>
    </w:p>
    <w:p w:rsidR="003B36F8" w:rsidRDefault="003B36F8" w:rsidP="003B36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Социальной направленности </w:t>
      </w:r>
    </w:p>
    <w:p w:rsidR="00BA456D" w:rsidRDefault="003B36F8" w:rsidP="003B36F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класс</w:t>
      </w:r>
      <w:r w:rsidR="00BA45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A456D">
        <w:rPr>
          <w:rFonts w:ascii="Times New Roman" w:hAnsi="Times New Roman" w:cs="Times New Roman"/>
          <w:b/>
          <w:sz w:val="28"/>
        </w:rPr>
        <w:t>класс</w:t>
      </w:r>
      <w:proofErr w:type="spellEnd"/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Джавадовой Юлии Николаевны</w:t>
      </w:r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соответствие занимаемой должности</w:t>
      </w: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9762DD" w:rsidRDefault="009762DD" w:rsidP="00BA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DD" w:rsidRPr="009762DD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1.</w:t>
      </w:r>
      <w:r w:rsidR="009762DD"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Пояснительная записка</w:t>
      </w:r>
    </w:p>
    <w:p w:rsidR="009762DD" w:rsidRPr="009762DD" w:rsidRDefault="009762DD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по внеурочной деятельности «Практическое обществознание» для 11 класса составлена в соответствии с основной образовательной программой среднего общего обра</w:t>
      </w:r>
      <w:r w:rsidR="003B36F8"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зования МБОУ «Городенская СОШ» Льговского района Курской области, учебным планом школы на 2021-2022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учебный год, на основе авторской программы по обществознанию в 10-11 классах (Боголюбов Л.Н., Городецкая Н.И., Иванова ЛФ, Матвеева АИ «Обществознание 10-11 классы, базовый уровень»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Данный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курс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ставит перед собой целью оказание помощи в систематизации, 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углублении,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обобщении знаний по следующим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модульным блокам: «Экономика»,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«Социальные</w:t>
      </w:r>
      <w:r w:rsidRPr="003B36F8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отношения», «Право».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Место курса в учебном плане школы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учебном плане школы на 2020-2021 учебный год в 11 классе на внеурочную деятельность «Практическое </w:t>
      </w:r>
      <w:proofErr w:type="gramStart"/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обществознание»  выделено</w:t>
      </w:r>
      <w:proofErr w:type="gramEnd"/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 час в неделю, 34 недели, итого 34 часа в год. Учебный календарь позволяет провести 31 час, так как некоторые часы выпадают на праздничные дни. Программный материал будет выдан в полном объеме за счет объединения тем.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Задачи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курса: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57"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6"/>
        </w:rPr>
        <w:t></w:t>
      </w:r>
      <w:r w:rsidRPr="003B36F8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 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Преобразование теоретического материала в более доступную </w:t>
      </w:r>
      <w:r w:rsidRPr="003B36F8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</w:rPr>
        <w:t>для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восприятия</w:t>
      </w:r>
      <w:r w:rsidRPr="003B36F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форму;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54"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6"/>
        </w:rPr>
        <w:t></w:t>
      </w:r>
      <w:r w:rsidRPr="003B36F8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 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и развитие у учащихся интеллектуальных и практических умений;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48"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6"/>
        </w:rPr>
        <w:t></w:t>
      </w:r>
      <w:r w:rsidRPr="003B36F8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 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овладение умениями и навыками решения типовых тестовых заданий и заданий повышенной и 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высокой</w:t>
      </w:r>
      <w:r w:rsidRPr="003B36F8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сложности;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53"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6"/>
        </w:rPr>
        <w:t></w:t>
      </w:r>
      <w:r w:rsidRPr="003B36F8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 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умения работать с инструкциями, регламентирующими процедуру проведения экзамена в</w:t>
      </w:r>
      <w:r w:rsidRPr="003B36F8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целом;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48" w:firstLine="709"/>
        <w:jc w:val="both"/>
        <w:rPr>
          <w:rFonts w:ascii="Times New Roman" w:eastAsia="Times New Roman" w:hAnsi="Times New Roman" w:cs="Times New Roman"/>
          <w:color w:val="000000"/>
          <w:szCs w:val="21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6"/>
        </w:rPr>
        <w:t></w:t>
      </w:r>
      <w:r w:rsidRPr="003B36F8">
        <w:rPr>
          <w:rFonts w:ascii="Times New Roman" w:eastAsia="Times New Roman" w:hAnsi="Times New Roman" w:cs="Times New Roman"/>
          <w:color w:val="000000"/>
          <w:sz w:val="16"/>
          <w:szCs w:val="14"/>
        </w:rPr>
        <w:t>         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умения эффективно распределять время на выполнение заданий различных типов, правильно оформлять решения заданий с развернутым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ответом.</w:t>
      </w:r>
    </w:p>
    <w:p w:rsidR="009762DD" w:rsidRPr="009762DD" w:rsidRDefault="009762DD" w:rsidP="009762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9762DD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</w:p>
    <w:p w:rsidR="009762DD" w:rsidRPr="003B36F8" w:rsidRDefault="003B36F8" w:rsidP="009762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lastRenderedPageBreak/>
        <w:t>2.</w:t>
      </w:r>
      <w:r w:rsidR="009762DD" w:rsidRPr="003B36F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Предполагаемые результаты изучения курса:</w:t>
      </w:r>
    </w:p>
    <w:p w:rsidR="009762DD" w:rsidRPr="009762DD" w:rsidRDefault="009762DD" w:rsidP="00976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программы: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способность и готовность к освоению систематических знаний, их самостоятельному пополнению, переносу и</w:t>
      </w:r>
      <w:r w:rsidRPr="003B36F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способность к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сотрудничеству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коммуникации;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способность к решению личностно и социально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значимых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и воплощению найденных решений в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способность и готовность к использованию ИКТ в целях обучения и развития;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     способность к самоорганизации, </w:t>
      </w:r>
      <w:proofErr w:type="spellStart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3B36F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рефлексии.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программы: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</w:t>
      </w:r>
      <w:proofErr w:type="spellStart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гражданской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</w:t>
      </w:r>
      <w:r w:rsidRPr="003B36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готовность к 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переходу</w:t>
      </w:r>
      <w:r w:rsidRPr="003B36F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самообразованию на основе учебно- </w:t>
      </w:r>
      <w:proofErr w:type="spellStart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ознавательной</w:t>
      </w:r>
      <w:proofErr w:type="spellEnd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мотивации, в 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том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готовность к выбору направления профильного</w:t>
      </w:r>
      <w:r w:rsidRPr="003B3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4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</w:t>
      </w:r>
      <w:proofErr w:type="spellStart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 </w:t>
      </w:r>
      <w:r w:rsidRPr="003B36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компетенций, включая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ценностно-смысловые установки и моральные нормы, опыт социальных и межличностных отношений,</w:t>
      </w:r>
      <w:r w:rsidRPr="003B3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правосознание.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762DD" w:rsidRPr="003B36F8" w:rsidRDefault="009762DD" w:rsidP="003B36F8">
      <w:pPr>
        <w:shd w:val="clear" w:color="auto" w:fill="FFFFFF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6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762DD" w:rsidRPr="009762DD" w:rsidRDefault="003B36F8" w:rsidP="003B36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3.Содержание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крса</w:t>
      </w:r>
      <w:proofErr w:type="spellEnd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347"/>
        <w:gridCol w:w="2344"/>
      </w:tblGrid>
      <w:tr w:rsidR="009762DD" w:rsidRPr="009762DD" w:rsidTr="009762DD">
        <w:trPr>
          <w:trHeight w:val="70"/>
        </w:trPr>
        <w:tc>
          <w:tcPr>
            <w:tcW w:w="11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23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9762DD" w:rsidRPr="009762DD" w:rsidTr="009762DD">
        <w:trPr>
          <w:trHeight w:val="319"/>
        </w:trPr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</w:t>
            </w:r>
          </w:p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содержательной линии «Экономика»</w:t>
            </w:r>
          </w:p>
        </w:tc>
        <w:tc>
          <w:tcPr>
            <w:tcW w:w="2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62DD" w:rsidRPr="009762DD" w:rsidTr="009762DD">
        <w:trPr>
          <w:trHeight w:val="241"/>
        </w:trPr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отношения. Обзор основных позиций. Сложные вопросы.</w:t>
            </w:r>
          </w:p>
        </w:tc>
        <w:tc>
          <w:tcPr>
            <w:tcW w:w="2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62DD" w:rsidRPr="009762DD" w:rsidTr="009762DD">
        <w:trPr>
          <w:trHeight w:val="70"/>
        </w:trPr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Право: основные теоретические положения и содержательные проблемы.</w:t>
            </w:r>
          </w:p>
        </w:tc>
        <w:tc>
          <w:tcPr>
            <w:tcW w:w="2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62DD" w:rsidRPr="009762DD" w:rsidTr="009762DD">
        <w:trPr>
          <w:trHeight w:val="70"/>
        </w:trPr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62DD" w:rsidRPr="009762DD" w:rsidTr="009762DD">
        <w:trPr>
          <w:trHeight w:val="70"/>
        </w:trPr>
        <w:tc>
          <w:tcPr>
            <w:tcW w:w="11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0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hideMark/>
          </w:tcPr>
          <w:p w:rsidR="009762DD" w:rsidRPr="003B36F8" w:rsidRDefault="009762DD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762DD" w:rsidRPr="009762DD" w:rsidRDefault="009762DD" w:rsidP="003B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4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Экономика: наука и хозяйство.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Экономические системы.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Экономическое содержание собственности.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Собственность. Право собственности. Экономическое содержание собственности. Виды собственности.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Измерители экономической деятельности.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Система национальных счетов. ВВП. ВНП. НД.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Экономический цикл и экономический рост.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7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Экономика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 </w:t>
      </w:r>
      <w:r w:rsidRPr="00976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государство.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Роль государства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экономике.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Правовое регулирование. Денежно-кредитная политика. Инфляция и ее виды.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Банковская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система. Налогово- бюджетная политика. Налоги,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функции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налогов.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Государственный 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бюджет.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Государственный</w:t>
      </w:r>
      <w:r w:rsidRPr="009762DD">
        <w:rPr>
          <w:rFonts w:ascii="Arial" w:eastAsia="Times New Roman" w:hAnsi="Arial" w:cs="Arial"/>
          <w:color w:val="000000"/>
          <w:spacing w:val="11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pacing w:val="-8"/>
          <w:sz w:val="24"/>
          <w:szCs w:val="24"/>
        </w:rPr>
        <w:t>долг.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Мировая </w:t>
      </w:r>
      <w:r w:rsidRPr="00976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экономика: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внешняя </w:t>
      </w:r>
      <w:r w:rsidRPr="00976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торговля,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международная финансовая система.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Мировая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экономика.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Международное разделение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труда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(МРТ). Мировой рынок. Международная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торговля. Типы экономической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интеграции.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Структура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международной валютно-финансовой</w:t>
      </w:r>
      <w:r w:rsidRPr="009762DD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системы.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Экономика потребителя. Экономика производителя.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 Основные принципы, регулирующие предпринимательскую деятельность. Функции предпринимательства.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Рынок </w:t>
      </w:r>
      <w:r w:rsidRPr="00976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труда.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Безработица.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Рынок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труда,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рабочая сила. Особенности рынка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труда.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Характерные черты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конкурентного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труда.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Заработная плата.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Прожиточный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минимум. Безработица. Причины безработицы. Основные виды безработицы. Последствия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безработицы.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4"/>
          <w:szCs w:val="24"/>
        </w:rPr>
        <w:t>Раздел</w:t>
      </w:r>
      <w:r w:rsidRPr="009762DD">
        <w:rPr>
          <w:rFonts w:ascii="Arial" w:eastAsia="Times New Roman" w:hAnsi="Arial" w:cs="Arial"/>
          <w:b/>
          <w:bCs/>
          <w:i/>
          <w:iCs/>
          <w:color w:val="000000"/>
          <w:spacing w:val="62"/>
          <w:sz w:val="24"/>
          <w:szCs w:val="24"/>
        </w:rPr>
        <w:t> </w:t>
      </w:r>
      <w:r w:rsidRPr="009762D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«Социальные отношения. </w:t>
      </w:r>
      <w:r w:rsidRPr="009762DD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4"/>
          <w:szCs w:val="24"/>
        </w:rPr>
        <w:t>Обзор </w:t>
      </w:r>
      <w:r w:rsidRPr="009762D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основных позиций. Сложные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вопросы</w:t>
      </w:r>
      <w:proofErr w:type="gramStart"/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» .</w:t>
      </w:r>
      <w:proofErr w:type="gramEnd"/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Социальное взаимодействие и общественные отношения.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Социальная связь, виды. Типы социальных действий. Формы социального взаимодействия.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Социальные группы, их классификация.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Социальная общность. Признаки социальной общности и ее виды. Виды социальных групп. Социальная структура общества. Организация. Малая</w:t>
      </w:r>
      <w:r w:rsidRPr="009762DD">
        <w:rPr>
          <w:rFonts w:ascii="Arial" w:eastAsia="Times New Roman" w:hAnsi="Arial" w:cs="Arial"/>
          <w:color w:val="000000"/>
          <w:spacing w:val="-23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группа.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Социальный статус. Социальная роль.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Социальный статус. Статусный набор. Компоненты социального статуса. Престиж. Авторитет. Социальная роль.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Неравенство  и</w:t>
      </w:r>
      <w:proofErr w:type="gramEnd"/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социальная  стратификация.   Социальная мобильность.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9762DD">
        <w:rPr>
          <w:rFonts w:ascii="Arial" w:eastAsia="Times New Roman" w:hAnsi="Arial" w:cs="Arial"/>
          <w:color w:val="000000"/>
          <w:sz w:val="24"/>
          <w:szCs w:val="24"/>
        </w:rPr>
        <w:t>стратификационных</w:t>
      </w:r>
      <w:proofErr w:type="spellEnd"/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 систем. Социальная мобильность. Виды социальной</w:t>
      </w:r>
      <w:r w:rsidRPr="009762DD">
        <w:rPr>
          <w:rFonts w:ascii="Arial" w:eastAsia="Times New Roman" w:hAnsi="Arial" w:cs="Arial"/>
          <w:color w:val="000000"/>
          <w:spacing w:val="-2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мобильности.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Социальные нормы. Отклоняющееся поведение.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9762DD">
        <w:rPr>
          <w:rFonts w:ascii="Arial" w:eastAsia="Times New Roman" w:hAnsi="Arial" w:cs="Arial"/>
          <w:color w:val="000000"/>
          <w:sz w:val="24"/>
          <w:szCs w:val="24"/>
        </w:rPr>
        <w:t>Девиантное</w:t>
      </w:r>
      <w:proofErr w:type="spellEnd"/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 поведение. </w:t>
      </w:r>
      <w:proofErr w:type="spellStart"/>
      <w:r w:rsidRPr="009762DD">
        <w:rPr>
          <w:rFonts w:ascii="Arial" w:eastAsia="Times New Roman" w:hAnsi="Arial" w:cs="Arial"/>
          <w:color w:val="000000"/>
          <w:sz w:val="24"/>
          <w:szCs w:val="24"/>
        </w:rPr>
        <w:t>Делинквентное</w:t>
      </w:r>
      <w:proofErr w:type="spellEnd"/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 поведение. Социальный контроль.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Семья и брак как социальные институты.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Семья. Функции семьи. Виды семьи. Брак, виды брака. Демографическая и семейная политика в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Российской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 Федерации.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Молодежь как социальная группа.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Молодежь. Особенности социального положения молодежи. Типы самодеятельности молодежи.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4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Этнические общности. Межнациональные отношения.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Этническая общность.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Подходы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(теории) понимания сущности этносов, их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происхождения.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Виды этнических общностей.</w:t>
      </w:r>
      <w:r w:rsidRPr="009762DD">
        <w:rPr>
          <w:rFonts w:ascii="Arial" w:eastAsia="Times New Roman" w:hAnsi="Arial" w:cs="Arial"/>
          <w:color w:val="000000"/>
          <w:spacing w:val="70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Межнациональные отношения. Способы мирного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сотрудничества.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Основные тенденции развития наций. Межнациональный 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конфликт.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Причины и типы межнациональных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конфликтов.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Виды национализма. Пути разрешения межнациональных проблем. Национальная политика в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Российской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Федерации.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Социальный </w:t>
      </w:r>
      <w:r w:rsidRPr="00976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конфликт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пути </w:t>
      </w:r>
      <w:r w:rsidRPr="009762D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его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разрешения.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Конфликт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и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его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участники. Причины, повод, противоречия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конфликта.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Виды противоречий. Социальный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конфликт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и виды. Функции социальных</w:t>
      </w:r>
      <w:r w:rsidRPr="009762DD">
        <w:rPr>
          <w:rFonts w:ascii="Arial" w:eastAsia="Times New Roman" w:hAnsi="Arial" w:cs="Arial"/>
          <w:color w:val="000000"/>
          <w:spacing w:val="-1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конфликтов.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Социальные процессы в современной России.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Социальные процессы в современной России. </w:t>
      </w:r>
      <w:proofErr w:type="spellStart"/>
      <w:r w:rsidRPr="009762DD">
        <w:rPr>
          <w:rFonts w:ascii="Arial" w:eastAsia="Times New Roman" w:hAnsi="Arial" w:cs="Arial"/>
          <w:color w:val="000000"/>
          <w:sz w:val="24"/>
          <w:szCs w:val="24"/>
        </w:rPr>
        <w:t>Стратификационная</w:t>
      </w:r>
      <w:proofErr w:type="spellEnd"/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</w:rPr>
        <w:t>Раздел</w:t>
      </w:r>
      <w:r w:rsidRPr="009762DD">
        <w:rPr>
          <w:rFonts w:ascii="Arial" w:eastAsia="Times New Roman" w:hAnsi="Arial" w:cs="Arial"/>
          <w:i/>
          <w:iCs/>
          <w:color w:val="000000"/>
          <w:spacing w:val="62"/>
          <w:sz w:val="24"/>
          <w:szCs w:val="24"/>
        </w:rPr>
        <w:t> </w:t>
      </w:r>
      <w:r w:rsidRPr="009762DD">
        <w:rPr>
          <w:rFonts w:ascii="Arial" w:eastAsia="Times New Roman" w:hAnsi="Arial" w:cs="Arial"/>
          <w:i/>
          <w:iCs/>
          <w:color w:val="000000"/>
          <w:sz w:val="24"/>
          <w:szCs w:val="24"/>
        </w:rPr>
        <w:t>«Право: основные теоретические </w:t>
      </w:r>
      <w:r w:rsidRPr="009762DD">
        <w:rPr>
          <w:rFonts w:ascii="Arial" w:eastAsia="Times New Roman" w:hAnsi="Arial" w:cs="Arial"/>
          <w:i/>
          <w:iCs/>
          <w:color w:val="000000"/>
          <w:spacing w:val="-3"/>
          <w:sz w:val="24"/>
          <w:szCs w:val="24"/>
        </w:rPr>
        <w:t>положения </w:t>
      </w:r>
      <w:r w:rsidRPr="009762DD">
        <w:rPr>
          <w:rFonts w:ascii="Arial" w:eastAsia="Times New Roman" w:hAnsi="Arial" w:cs="Arial"/>
          <w:i/>
          <w:iCs/>
          <w:color w:val="000000"/>
          <w:sz w:val="24"/>
          <w:szCs w:val="24"/>
        </w:rPr>
        <w:t>и </w:t>
      </w:r>
      <w:r w:rsidRPr="009762DD">
        <w:rPr>
          <w:rFonts w:ascii="Arial" w:eastAsia="Times New Roman" w:hAnsi="Arial" w:cs="Arial"/>
          <w:i/>
          <w:iCs/>
          <w:color w:val="000000"/>
          <w:spacing w:val="-4"/>
          <w:sz w:val="24"/>
          <w:szCs w:val="24"/>
        </w:rPr>
        <w:t>содержательные</w:t>
      </w:r>
      <w:r w:rsidRPr="009762DD">
        <w:rPr>
          <w:rFonts w:ascii="Arial" w:eastAsia="Times New Roman" w:hAnsi="Arial" w:cs="Arial"/>
          <w:i/>
          <w:iCs/>
          <w:color w:val="000000"/>
          <w:spacing w:val="62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проблемы</w:t>
      </w:r>
      <w:proofErr w:type="gramStart"/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» .</w:t>
      </w:r>
      <w:proofErr w:type="gramEnd"/>
    </w:p>
    <w:p w:rsidR="009762DD" w:rsidRPr="009762DD" w:rsidRDefault="009762DD" w:rsidP="009762DD">
      <w:pPr>
        <w:shd w:val="clear" w:color="auto" w:fill="FFFFFF"/>
        <w:spacing w:after="0" w:line="240" w:lineRule="auto"/>
        <w:ind w:right="34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 в системе социальных норм.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Социальные нормы: типы, функции. Норма права, признаки нормы права.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Структура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нормы права: гипотеза, диспозиция, санкция. Виды правовых норм. Право в системе социальных норм: особенности взаимодействия.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Теории </w:t>
      </w:r>
      <w:proofErr w:type="gramStart"/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происхождения 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права</w:t>
      </w:r>
      <w:proofErr w:type="gramEnd"/>
      <w:r w:rsidRPr="009762DD">
        <w:rPr>
          <w:rFonts w:ascii="Arial" w:eastAsia="Times New Roman" w:hAnsi="Arial" w:cs="Arial"/>
          <w:color w:val="000000"/>
          <w:sz w:val="24"/>
          <w:szCs w:val="24"/>
        </w:rPr>
        <w:t>, признаки и</w:t>
      </w:r>
      <w:r w:rsidRPr="009762DD">
        <w:rPr>
          <w:rFonts w:ascii="Arial" w:eastAsia="Times New Roman" w:hAnsi="Arial" w:cs="Arial"/>
          <w:color w:val="000000"/>
          <w:spacing w:val="-1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функции.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права: основные отрасли, институты, отношения.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 xml:space="preserve">Система права институт права, </w:t>
      </w:r>
      <w:proofErr w:type="spellStart"/>
      <w:r w:rsidRPr="009762DD">
        <w:rPr>
          <w:rFonts w:ascii="Arial" w:eastAsia="Times New Roman" w:hAnsi="Arial" w:cs="Arial"/>
          <w:color w:val="000000"/>
          <w:sz w:val="24"/>
          <w:szCs w:val="24"/>
        </w:rPr>
        <w:t>подотрасль</w:t>
      </w:r>
      <w:proofErr w:type="spellEnd"/>
      <w:r w:rsidRPr="009762DD">
        <w:rPr>
          <w:rFonts w:ascii="Arial" w:eastAsia="Times New Roman" w:hAnsi="Arial" w:cs="Arial"/>
          <w:color w:val="000000"/>
          <w:sz w:val="24"/>
          <w:szCs w:val="24"/>
        </w:rPr>
        <w:t>, отрасль права. Виды институтов права. Основные отрасли российского права.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Источники права. Правовые акты.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Источник (форма) права. Виды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источников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права: правовой обычай,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судебный прецедент,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правовая доктрина, нормативно-правовой 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акт,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нормативно-правовой договор. Нормативно- правовой 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акт.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Виды нормативно-правовых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актов: </w:t>
      </w:r>
      <w:r w:rsidRPr="009762DD">
        <w:rPr>
          <w:rFonts w:ascii="Arial" w:eastAsia="Times New Roman" w:hAnsi="Arial" w:cs="Arial"/>
          <w:color w:val="000000"/>
          <w:spacing w:val="-4"/>
          <w:sz w:val="24"/>
          <w:szCs w:val="24"/>
        </w:rPr>
        <w:t>закон,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подзаконный </w:t>
      </w:r>
      <w:r w:rsidRPr="009762DD">
        <w:rPr>
          <w:rFonts w:ascii="Arial" w:eastAsia="Times New Roman" w:hAnsi="Arial" w:cs="Arial"/>
          <w:color w:val="000000"/>
          <w:spacing w:val="-12"/>
          <w:sz w:val="24"/>
          <w:szCs w:val="24"/>
        </w:rPr>
        <w:t>акт.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5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Правонарушения.</w:t>
      </w:r>
      <w:r w:rsidRPr="009762DD">
        <w:rPr>
          <w:rFonts w:ascii="Arial" w:eastAsia="Times New Roman" w:hAnsi="Arial" w:cs="Arial"/>
          <w:b/>
          <w:bCs/>
          <w:color w:val="000000"/>
          <w:spacing w:val="-8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Правоотношения, участники.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Структура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правоотношений.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5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Правонарушение. Состав (структура) правонарушения. Виды правонарушений: преступление и</w:t>
      </w:r>
      <w:r w:rsidRPr="009762DD">
        <w:rPr>
          <w:rFonts w:ascii="Arial" w:eastAsia="Times New Roman" w:hAnsi="Arial" w:cs="Arial"/>
          <w:color w:val="000000"/>
          <w:spacing w:val="-7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проступок.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6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Конституция РФ.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Конституция. Этапы конституционного развития России. Особенности Конституции РФ: структура, содержание.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5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Юридическая ответственность и ее виды.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3B36F8" w:rsidRDefault="009762DD" w:rsidP="009762DD">
      <w:pPr>
        <w:shd w:val="clear" w:color="auto" w:fill="FFFFFF"/>
        <w:spacing w:after="0" w:line="240" w:lineRule="auto"/>
        <w:ind w:right="3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понятия и нормы административного, гражданского, </w:t>
      </w:r>
      <w:proofErr w:type="gramStart"/>
      <w:r w:rsidRPr="009762DD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</w:rPr>
        <w:t>трудового,   </w:t>
      </w:r>
      <w:proofErr w:type="gramEnd"/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семейного   и   </w:t>
      </w:r>
      <w:r w:rsidRPr="00976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уголовного </w:t>
      </w:r>
      <w:r w:rsidRPr="009762DD">
        <w:rPr>
          <w:rFonts w:ascii="Arial" w:eastAsia="Times New Roman" w:hAnsi="Arial" w:cs="Arial"/>
          <w:b/>
          <w:bCs/>
          <w:color w:val="000000"/>
          <w:spacing w:val="62"/>
          <w:sz w:val="24"/>
          <w:szCs w:val="24"/>
        </w:rPr>
        <w:t>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 </w:t>
      </w:r>
      <w:r w:rsidRPr="009762DD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</w:rPr>
        <w:t>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 </w:t>
      </w:r>
      <w:r w:rsidRPr="009762DD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</w:rPr>
        <w:t>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Российской </w:t>
      </w:r>
      <w:r w:rsidRPr="009762DD">
        <w:rPr>
          <w:rFonts w:ascii="Arial" w:eastAsia="Times New Roman" w:hAnsi="Arial" w:cs="Arial"/>
          <w:b/>
          <w:bCs/>
          <w:color w:val="000000"/>
          <w:spacing w:val="70"/>
          <w:sz w:val="24"/>
          <w:szCs w:val="24"/>
        </w:rPr>
        <w:t> </w:t>
      </w: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Федерации.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Характеристика основных отраслей </w:t>
      </w:r>
      <w:r w:rsidRPr="009762DD">
        <w:rPr>
          <w:rFonts w:ascii="Arial" w:eastAsia="Times New Roman" w:hAnsi="Arial" w:cs="Arial"/>
          <w:color w:val="000000"/>
          <w:spacing w:val="-3"/>
          <w:sz w:val="24"/>
          <w:szCs w:val="24"/>
        </w:rPr>
        <w:t>российского законодательства: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основные источники, основные понятия и</w:t>
      </w:r>
      <w:r w:rsidRPr="009762DD">
        <w:rPr>
          <w:rFonts w:ascii="Arial" w:eastAsia="Times New Roman" w:hAnsi="Arial" w:cs="Arial"/>
          <w:color w:val="000000"/>
          <w:spacing w:val="-6"/>
          <w:sz w:val="24"/>
          <w:szCs w:val="24"/>
        </w:rPr>
        <w:t>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нормы</w:t>
      </w:r>
      <w:r w:rsidR="003B36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36F8" w:rsidRDefault="009762DD" w:rsidP="009762DD">
      <w:pPr>
        <w:shd w:val="clear" w:color="auto" w:fill="FFFFFF"/>
        <w:spacing w:after="0" w:line="240" w:lineRule="auto"/>
        <w:ind w:right="3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Международные документы о правах человека.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9762DD" w:rsidRPr="009762DD" w:rsidRDefault="009762DD" w:rsidP="009762DD">
      <w:pPr>
        <w:shd w:val="clear" w:color="auto" w:fill="FFFFFF"/>
        <w:spacing w:after="0" w:line="240" w:lineRule="auto"/>
        <w:ind w:right="343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Правовая </w:t>
      </w:r>
      <w:r w:rsidRPr="009762DD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  <w:t>культура.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Правовая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культура: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структура, уровни. Правосознание. Правотворчество. Законность. Правопорядок. Функции правовой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культуры. </w:t>
      </w:r>
      <w:r w:rsidRPr="009762DD">
        <w:rPr>
          <w:rFonts w:ascii="Arial" w:eastAsia="Times New Roman" w:hAnsi="Arial" w:cs="Arial"/>
          <w:color w:val="000000"/>
          <w:sz w:val="24"/>
          <w:szCs w:val="24"/>
        </w:rPr>
        <w:t>Значение правовой </w:t>
      </w:r>
      <w:r w:rsidRPr="009762DD">
        <w:rPr>
          <w:rFonts w:ascii="Arial" w:eastAsia="Times New Roman" w:hAnsi="Arial" w:cs="Arial"/>
          <w:color w:val="000000"/>
          <w:spacing w:val="-5"/>
          <w:sz w:val="24"/>
          <w:szCs w:val="24"/>
        </w:rPr>
        <w:t>культуры.</w:t>
      </w:r>
    </w:p>
    <w:p w:rsidR="009762DD" w:rsidRPr="009762DD" w:rsidRDefault="009762DD" w:rsidP="00976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color w:val="000000"/>
        </w:rPr>
        <w:t> </w:t>
      </w:r>
    </w:p>
    <w:p w:rsidR="009762DD" w:rsidRPr="009762DD" w:rsidRDefault="009762DD" w:rsidP="00976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762DD">
        <w:rPr>
          <w:rFonts w:ascii="Arial" w:eastAsia="Times New Roman" w:hAnsi="Arial" w:cs="Arial"/>
          <w:color w:val="000000"/>
        </w:rPr>
        <w:t> </w:t>
      </w: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B36F8" w:rsidRDefault="003B36F8" w:rsidP="009762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9762DD" w:rsidRPr="003B36F8" w:rsidRDefault="003B36F8" w:rsidP="0097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</w:t>
      </w:r>
      <w:r w:rsidR="009762DD" w:rsidRPr="003B36F8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 тематическое планирование</w:t>
      </w:r>
    </w:p>
    <w:p w:rsidR="009762DD" w:rsidRPr="003B36F8" w:rsidRDefault="009762DD" w:rsidP="00976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3B36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18"/>
        <w:gridCol w:w="1984"/>
        <w:gridCol w:w="1418"/>
        <w:gridCol w:w="1559"/>
      </w:tblGrid>
      <w:tr w:rsidR="003B36F8" w:rsidRPr="003B36F8" w:rsidTr="003B36F8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№ </w:t>
            </w:r>
          </w:p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п/п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Наименование курса.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Дата</w:t>
            </w:r>
          </w:p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 xml:space="preserve"> (по плану)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Дата</w:t>
            </w:r>
          </w:p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3B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</w:rPr>
              <w:t>(фактически)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Специфика курса обществознание.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Экономика: наука и хозяйство.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системы. Многообразие рынков.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Измерители экономической деятельности.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пути развития. Экономический цикл.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 производства.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бюджет.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Денежно-кредитная политика.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политика.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производителя.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потребителя.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труда. Безработица.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условиях рыночной экономики.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 и социальные отношения.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стратификация. Неравенство.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 </w:t>
            </w:r>
            <w:r w:rsidRPr="003B36F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конфликты. </w:t>
            </w: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виды </w:t>
            </w:r>
            <w:r w:rsidRPr="003B36F8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и </w:t>
            </w: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нормы.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482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Отклоняющееся поведение.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мобильность.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Нации. Межнациональные отношения, </w:t>
            </w:r>
            <w:proofErr w:type="spellStart"/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этносоциальные</w:t>
            </w:r>
            <w:proofErr w:type="spellEnd"/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конфликты, пути их разрешения.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брак.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5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184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система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поведение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терроризм и экстремизм.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политического участия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сознание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поведение</w:t>
            </w:r>
          </w:p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лидерство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6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 поведение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36F8" w:rsidRPr="003B36F8" w:rsidTr="003B36F8">
        <w:trPr>
          <w:trHeight w:val="8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3B36F8" w:rsidRPr="003B36F8" w:rsidRDefault="003B36F8" w:rsidP="003B3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33    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 в будущее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B36F8" w:rsidRPr="003B36F8" w:rsidRDefault="003B36F8" w:rsidP="00976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62DD" w:rsidRPr="003B36F8" w:rsidRDefault="009762DD" w:rsidP="00976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6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9762DD" w:rsidRPr="003B36F8" w:rsidRDefault="009762DD" w:rsidP="00BA4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62DD" w:rsidRPr="003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EB"/>
    <w:multiLevelType w:val="multilevel"/>
    <w:tmpl w:val="E95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A4F06"/>
    <w:multiLevelType w:val="multilevel"/>
    <w:tmpl w:val="DE7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F9"/>
    <w:rsid w:val="003B36F8"/>
    <w:rsid w:val="009762DD"/>
    <w:rsid w:val="00AC24F9"/>
    <w:rsid w:val="00B961F9"/>
    <w:rsid w:val="00BA456D"/>
    <w:rsid w:val="00C16705"/>
    <w:rsid w:val="00D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7968"/>
  <w15:chartTrackingRefBased/>
  <w15:docId w15:val="{AC6CA5D7-72BB-4B1F-8CC9-B78000A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2021-09-30T21:50:00Z</dcterms:created>
  <dcterms:modified xsi:type="dcterms:W3CDTF">2021-10-01T12:55:00Z</dcterms:modified>
</cp:coreProperties>
</file>