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35" w:rsidRPr="002B283D" w:rsidRDefault="002E21DC" w:rsidP="002B283D">
      <w:pPr>
        <w:spacing w:after="0" w:line="282" w:lineRule="auto"/>
        <w:ind w:left="3228" w:right="0" w:hanging="1226"/>
        <w:jc w:val="left"/>
        <w:rPr>
          <w:b/>
          <w:sz w:val="28"/>
          <w:szCs w:val="28"/>
        </w:rPr>
      </w:pPr>
      <w:r w:rsidRPr="002B283D">
        <w:rPr>
          <w:b/>
          <w:sz w:val="28"/>
          <w:szCs w:val="28"/>
        </w:rPr>
        <w:t xml:space="preserve">Среднее общее образование (10 - 11класс) </w:t>
      </w:r>
      <w:r w:rsidR="002B283D" w:rsidRPr="002B283D">
        <w:rPr>
          <w:b/>
          <w:sz w:val="28"/>
          <w:szCs w:val="28"/>
        </w:rPr>
        <w:t xml:space="preserve"> </w:t>
      </w:r>
      <w:r w:rsidR="001B02B2">
        <w:rPr>
          <w:b/>
          <w:sz w:val="28"/>
          <w:szCs w:val="28"/>
        </w:rPr>
        <w:t>(ФГОС СОО) (базовый</w:t>
      </w:r>
      <w:r w:rsidRPr="002B283D">
        <w:rPr>
          <w:b/>
          <w:sz w:val="28"/>
          <w:szCs w:val="28"/>
        </w:rPr>
        <w:t xml:space="preserve"> профиль)</w:t>
      </w:r>
    </w:p>
    <w:p w:rsidR="002B283D" w:rsidRPr="002B283D" w:rsidRDefault="00C70FB7" w:rsidP="002B283D">
      <w:pPr>
        <w:spacing w:after="0" w:line="282" w:lineRule="auto"/>
        <w:ind w:left="3228" w:right="0" w:hanging="12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2021 -2022</w:t>
      </w:r>
      <w:r w:rsidR="002B283D" w:rsidRPr="002B283D">
        <w:rPr>
          <w:b/>
          <w:sz w:val="28"/>
          <w:szCs w:val="28"/>
        </w:rPr>
        <w:t xml:space="preserve"> учебный год</w:t>
      </w:r>
    </w:p>
    <w:p w:rsidR="002B283D" w:rsidRPr="002B283D" w:rsidRDefault="002B283D" w:rsidP="002B283D">
      <w:pPr>
        <w:spacing w:after="0" w:line="282" w:lineRule="auto"/>
        <w:ind w:left="3228" w:right="0" w:hanging="1226"/>
        <w:jc w:val="left"/>
        <w:rPr>
          <w:b/>
          <w:sz w:val="28"/>
          <w:szCs w:val="28"/>
        </w:rPr>
      </w:pPr>
    </w:p>
    <w:p w:rsidR="00694035" w:rsidRDefault="002E21DC">
      <w:pPr>
        <w:ind w:left="-15" w:right="54" w:firstLine="566"/>
      </w:pPr>
      <w:r>
        <w:t xml:space="preserve">Учебный план - нормативный документ, устанавливающий перечень учебных предметов и объем учебного времени, отводимого на их изучение по ступеням общего образования и учебным годам, важнейший системообразующий элемент практической реализации региональной образовательной политики. </w:t>
      </w:r>
    </w:p>
    <w:p w:rsidR="00694035" w:rsidRDefault="002E21DC">
      <w:pPr>
        <w:ind w:left="-15" w:right="54" w:firstLine="566"/>
      </w:pPr>
      <w:r>
        <w:t xml:space="preserve">Нормативной правовой базой учебного плана школы, реализующей программы среднего общего образования, являются: </w:t>
      </w:r>
    </w:p>
    <w:p w:rsidR="00694035" w:rsidRDefault="002E21DC">
      <w:pPr>
        <w:numPr>
          <w:ilvl w:val="0"/>
          <w:numId w:val="1"/>
        </w:numPr>
        <w:ind w:right="54" w:firstLine="566"/>
      </w:pPr>
      <w:r>
        <w:t xml:space="preserve">ФЗ РФ «Об образовании в Российской Федерации» от 29.12.2012 № 273-ФЗ; </w:t>
      </w:r>
    </w:p>
    <w:p w:rsidR="00694035" w:rsidRDefault="002E21DC">
      <w:pPr>
        <w:numPr>
          <w:ilvl w:val="0"/>
          <w:numId w:val="1"/>
        </w:numPr>
        <w:ind w:right="54" w:firstLine="566"/>
      </w:pPr>
      <w:r>
        <w:t xml:space="preserve">Постановление Главного государственного санитарного врача РФ от 29.12.2010 № 189 « Об утверждении СанПиН 2.4.2.2821-10 Санитарно-эпидемиологические требования к условиям и организации обучения в общеобразовательных учреждениях»; </w:t>
      </w:r>
    </w:p>
    <w:p w:rsidR="00694035" w:rsidRDefault="002E21DC">
      <w:pPr>
        <w:numPr>
          <w:ilvl w:val="0"/>
          <w:numId w:val="1"/>
        </w:numPr>
        <w:ind w:right="54" w:firstLine="566"/>
      </w:pPr>
      <w:r>
        <w:t xml:space="preserve">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(полного) общего образования»; </w:t>
      </w:r>
    </w:p>
    <w:p w:rsidR="00694035" w:rsidRDefault="002E21DC">
      <w:pPr>
        <w:numPr>
          <w:ilvl w:val="0"/>
          <w:numId w:val="1"/>
        </w:numPr>
        <w:ind w:right="54" w:firstLine="566"/>
      </w:pPr>
      <w:r>
        <w:t xml:space="preserve">Приказ Министерства образования и науки Российской Федерации от 29.12.2014 № 1645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</w:t>
      </w:r>
    </w:p>
    <w:p w:rsidR="00694035" w:rsidRDefault="002E21DC">
      <w:pPr>
        <w:numPr>
          <w:ilvl w:val="0"/>
          <w:numId w:val="1"/>
        </w:numPr>
        <w:ind w:right="54" w:firstLine="566"/>
      </w:pPr>
      <w:r>
        <w:t xml:space="preserve">Приказ Министерства образования и науки Российской Федерации от 31.12.2015 № 1578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</w:t>
      </w:r>
    </w:p>
    <w:p w:rsidR="00694035" w:rsidRDefault="002E21DC">
      <w:pPr>
        <w:numPr>
          <w:ilvl w:val="0"/>
          <w:numId w:val="1"/>
        </w:numPr>
        <w:ind w:right="54" w:firstLine="566"/>
      </w:pPr>
      <w:r>
        <w:t xml:space="preserve">Приказ Министерства образования и науки Российской Федерации от 29 июля 2017 № 613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 </w:t>
      </w:r>
    </w:p>
    <w:p w:rsidR="00694035" w:rsidRDefault="002E21DC">
      <w:pPr>
        <w:numPr>
          <w:ilvl w:val="0"/>
          <w:numId w:val="1"/>
        </w:numPr>
        <w:ind w:right="54" w:firstLine="566"/>
      </w:pPr>
      <w: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694035" w:rsidRDefault="002E21DC">
      <w:pPr>
        <w:numPr>
          <w:ilvl w:val="0"/>
          <w:numId w:val="1"/>
        </w:numPr>
        <w:ind w:right="54" w:firstLine="566"/>
      </w:pPr>
      <w: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2/16) (www.fgosreestr.ru). </w:t>
      </w:r>
    </w:p>
    <w:p w:rsidR="00694035" w:rsidRDefault="002E21DC">
      <w:pPr>
        <w:numPr>
          <w:ilvl w:val="0"/>
          <w:numId w:val="1"/>
        </w:numPr>
        <w:ind w:right="54" w:firstLine="566"/>
      </w:pPr>
      <w:r>
        <w:t>Приказ Министерства обороны РФ и Министерства образования и науки РФ (Минобразования России) от 24.02.2010 № 96/134 «Об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r>
        <w:rPr>
          <w:sz w:val="20"/>
        </w:rPr>
        <w:t xml:space="preserve"> </w:t>
      </w:r>
    </w:p>
    <w:p w:rsidR="00694035" w:rsidRDefault="002E21DC">
      <w:pPr>
        <w:ind w:left="-15" w:right="54" w:firstLine="708"/>
      </w:pPr>
      <w:r>
        <w:lastRenderedPageBreak/>
        <w:t xml:space="preserve">Учебный план для обучающихся в 10-11 классах ориентирован на 2-летний нормативный срок освоения образовательных программ среднего  общего образования. </w:t>
      </w:r>
    </w:p>
    <w:p w:rsidR="00694035" w:rsidRDefault="002E21DC">
      <w:pPr>
        <w:ind w:left="-15" w:right="54" w:firstLine="708"/>
      </w:pPr>
      <w:r>
        <w:t>Продолжительность учебного года - 34 недели (5-дневная учебная недел</w:t>
      </w:r>
      <w:r w:rsidR="001A43FA">
        <w:t>я). Продолжительность урока - 40</w:t>
      </w:r>
      <w:r>
        <w:t xml:space="preserve"> минут.</w:t>
      </w:r>
      <w:r>
        <w:rPr>
          <w:sz w:val="28"/>
        </w:rPr>
        <w:t xml:space="preserve"> </w:t>
      </w:r>
      <w:r>
        <w:t>Продолжительность каникул в течение учебного года и летом определяется календарным учебным графиком на 20</w:t>
      </w:r>
      <w:r w:rsidR="000103D4">
        <w:t>21</w:t>
      </w:r>
      <w:r>
        <w:t>-202</w:t>
      </w:r>
      <w:r w:rsidR="000103D4">
        <w:t>2</w:t>
      </w:r>
      <w:r>
        <w:t xml:space="preserve"> учебный год.  </w:t>
      </w:r>
    </w:p>
    <w:p w:rsidR="00694035" w:rsidRDefault="002E21DC">
      <w:pPr>
        <w:ind w:left="-15" w:right="54" w:firstLine="708"/>
      </w:pPr>
      <w:r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694035" w:rsidRDefault="00FA2FDC" w:rsidP="00FA2FDC">
      <w:pPr>
        <w:ind w:left="0" w:right="54" w:hanging="709"/>
        <w:jc w:val="left"/>
      </w:pPr>
      <w:r>
        <w:t xml:space="preserve">                       </w:t>
      </w:r>
      <w:r w:rsidR="002E21DC">
        <w:t>Все предметы изучаются на базовом уровне</w:t>
      </w:r>
      <w:r w:rsidR="008A5402">
        <w:t>.</w:t>
      </w:r>
      <w:r w:rsidR="002E21DC">
        <w:t xml:space="preserve">  </w:t>
      </w:r>
    </w:p>
    <w:p w:rsidR="00694035" w:rsidRDefault="002E21DC">
      <w:pPr>
        <w:ind w:left="-15" w:right="54" w:firstLine="708"/>
      </w:pPr>
      <w:r>
        <w:t>В учебный план 10-11 классов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</w:t>
      </w:r>
      <w:r w:rsidR="008A5402">
        <w:t>, «Физическая культура,</w:t>
      </w:r>
      <w:r>
        <w:t xml:space="preserve"> основы безопасности жизнедеятельности». </w:t>
      </w:r>
    </w:p>
    <w:p w:rsidR="00694035" w:rsidRDefault="002E21DC">
      <w:pPr>
        <w:ind w:left="-15" w:right="54" w:firstLine="708"/>
      </w:pPr>
      <w:r>
        <w:t xml:space="preserve"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 </w:t>
      </w:r>
    </w:p>
    <w:p w:rsidR="00694035" w:rsidRDefault="002E21DC">
      <w:pPr>
        <w:ind w:left="-15" w:right="54" w:firstLine="708"/>
      </w:pPr>
      <w:r>
        <w:t xml:space="preserve">В учебный план включены учебные предметы по выбору из числа обязательных предметных областей: информатика, обществознание, география, физика, химия, биология. </w:t>
      </w:r>
    </w:p>
    <w:p w:rsidR="00694035" w:rsidRDefault="002E21DC">
      <w:pPr>
        <w:ind w:left="-15" w:right="54" w:firstLine="566"/>
      </w:pPr>
      <w:r>
        <w:t xml:space="preserve">В образовательную область «Русский язык и литература» входят предметы: русский язык (1ч в неделю), литература (3ч в неделю). </w:t>
      </w:r>
    </w:p>
    <w:p w:rsidR="00694035" w:rsidRDefault="002E21DC">
      <w:pPr>
        <w:ind w:left="-15" w:right="54" w:firstLine="566"/>
      </w:pPr>
      <w:r>
        <w:t xml:space="preserve">Предметная область «Родной язык и литература» включает в себя учебные предметы «Родной язык» и «Родная литература». Изучение предметов данной области осуществляется в рамках реализации интегрированной программы по учебным предметам, входящим в предметную область «Русский язык и литература» соответственно, так как они дают возможность получения образования на родном языке и изучение русского языка как родного языка. </w:t>
      </w:r>
    </w:p>
    <w:p w:rsidR="00694035" w:rsidRDefault="002E21DC">
      <w:pPr>
        <w:ind w:left="576" w:right="54"/>
      </w:pPr>
      <w:r>
        <w:t>В образовательную область «Иностранные языки» входит английский язык (3ч/</w:t>
      </w:r>
      <w:proofErr w:type="spellStart"/>
      <w:r>
        <w:t>нед</w:t>
      </w:r>
      <w:proofErr w:type="spellEnd"/>
      <w:r>
        <w:t xml:space="preserve">). </w:t>
      </w:r>
    </w:p>
    <w:p w:rsidR="00694035" w:rsidRDefault="002E21DC">
      <w:pPr>
        <w:ind w:left="-15" w:right="54" w:firstLine="566"/>
      </w:pPr>
      <w:r>
        <w:t>В образовательную область «Общественные науки» входят предметы: история (2ч/</w:t>
      </w:r>
      <w:proofErr w:type="spellStart"/>
      <w:r>
        <w:t>нед</w:t>
      </w:r>
      <w:proofErr w:type="spellEnd"/>
      <w:r>
        <w:t>), география (1ч/</w:t>
      </w:r>
      <w:proofErr w:type="spellStart"/>
      <w:r>
        <w:t>нед</w:t>
      </w:r>
      <w:proofErr w:type="spellEnd"/>
      <w:r>
        <w:t>), обществознание (2ч/</w:t>
      </w:r>
      <w:proofErr w:type="spellStart"/>
      <w:r>
        <w:t>нед</w:t>
      </w:r>
      <w:proofErr w:type="spellEnd"/>
      <w:r>
        <w:t xml:space="preserve">). </w:t>
      </w:r>
    </w:p>
    <w:p w:rsidR="00694035" w:rsidRDefault="002E21DC">
      <w:pPr>
        <w:ind w:left="-15" w:right="54" w:firstLine="566"/>
      </w:pPr>
      <w:r>
        <w:t>В образовательную область «Математика и информатика» включены алгебра и начала математического анализа (2ч/</w:t>
      </w:r>
      <w:proofErr w:type="spellStart"/>
      <w:r>
        <w:t>нед</w:t>
      </w:r>
      <w:proofErr w:type="spellEnd"/>
      <w:r>
        <w:t>), геометрия (2ч/</w:t>
      </w:r>
      <w:proofErr w:type="spellStart"/>
      <w:r>
        <w:t>нед</w:t>
      </w:r>
      <w:proofErr w:type="spellEnd"/>
      <w:r>
        <w:t>), информатика (1ч/</w:t>
      </w:r>
      <w:proofErr w:type="spellStart"/>
      <w:r>
        <w:t>нед</w:t>
      </w:r>
      <w:proofErr w:type="spellEnd"/>
      <w:r>
        <w:t xml:space="preserve">). </w:t>
      </w:r>
    </w:p>
    <w:p w:rsidR="00694035" w:rsidRDefault="002E21DC">
      <w:pPr>
        <w:ind w:left="-15" w:right="54" w:firstLine="566"/>
      </w:pPr>
      <w:r>
        <w:t>В образовательная область «Естественные науки» включает в себя физику (2ч/</w:t>
      </w:r>
      <w:proofErr w:type="spellStart"/>
      <w:r>
        <w:t>нед</w:t>
      </w:r>
      <w:proofErr w:type="spellEnd"/>
      <w:r>
        <w:t>), химию (1ч/</w:t>
      </w:r>
      <w:proofErr w:type="spellStart"/>
      <w:r>
        <w:t>нед</w:t>
      </w:r>
      <w:proofErr w:type="spellEnd"/>
      <w:r>
        <w:t>), биологию (1ч/</w:t>
      </w:r>
      <w:proofErr w:type="spellStart"/>
      <w:r>
        <w:t>нед</w:t>
      </w:r>
      <w:proofErr w:type="spellEnd"/>
      <w:r>
        <w:t xml:space="preserve">), астрономию </w:t>
      </w:r>
      <w:proofErr w:type="gramStart"/>
      <w:r>
        <w:t>( 1</w:t>
      </w:r>
      <w:proofErr w:type="gramEnd"/>
      <w:r>
        <w:t>ч/</w:t>
      </w:r>
      <w:proofErr w:type="spellStart"/>
      <w:r>
        <w:t>нед</w:t>
      </w:r>
      <w:proofErr w:type="spellEnd"/>
      <w:r>
        <w:t xml:space="preserve">). </w:t>
      </w:r>
    </w:p>
    <w:p w:rsidR="00694035" w:rsidRDefault="002E21DC">
      <w:pPr>
        <w:ind w:left="-15" w:right="54" w:firstLine="566"/>
      </w:pPr>
      <w:r>
        <w:t>В образовательную област</w:t>
      </w:r>
      <w:r w:rsidR="001A43FA">
        <w:t>ь «Физическая культура,</w:t>
      </w:r>
      <w:r w:rsidR="005C4C36">
        <w:t xml:space="preserve"> </w:t>
      </w:r>
      <w:r>
        <w:t>основы безопасности жизнедеятельности» входят предметы физическая культура (3ч/</w:t>
      </w:r>
      <w:proofErr w:type="spellStart"/>
      <w:r>
        <w:t>нед</w:t>
      </w:r>
      <w:proofErr w:type="spellEnd"/>
      <w:r>
        <w:t>) и ОБЖ (1ч/</w:t>
      </w:r>
      <w:proofErr w:type="spellStart"/>
      <w:r>
        <w:t>нед</w:t>
      </w:r>
      <w:proofErr w:type="spellEnd"/>
      <w:r>
        <w:t xml:space="preserve">). </w:t>
      </w:r>
    </w:p>
    <w:p w:rsidR="00694035" w:rsidRDefault="002E21DC">
      <w:pPr>
        <w:spacing w:after="0" w:line="280" w:lineRule="auto"/>
        <w:ind w:left="0" w:right="0" w:firstLine="566"/>
        <w:jc w:val="left"/>
      </w:pPr>
      <w:r>
        <w:t>В учебном плане 10</w:t>
      </w:r>
      <w:r w:rsidR="000103D4">
        <w:t xml:space="preserve"> - 11</w:t>
      </w:r>
      <w:r>
        <w:t xml:space="preserve"> </w:t>
      </w:r>
      <w:proofErr w:type="gramStart"/>
      <w:r>
        <w:t>кл</w:t>
      </w:r>
      <w:r w:rsidR="000103D4">
        <w:t xml:space="preserve">ассов </w:t>
      </w:r>
      <w:r>
        <w:t xml:space="preserve"> предусмотрено</w:t>
      </w:r>
      <w:proofErr w:type="gramEnd"/>
      <w:r>
        <w:t xml:space="preserve"> выполнение обучающимися индивидуального проекта (</w:t>
      </w:r>
      <w:r w:rsidR="00043F40">
        <w:t>1</w:t>
      </w:r>
      <w:r>
        <w:t>ч/</w:t>
      </w:r>
      <w:proofErr w:type="spellStart"/>
      <w:r>
        <w:t>нед</w:t>
      </w:r>
      <w:proofErr w:type="spellEnd"/>
      <w:r>
        <w:t xml:space="preserve">).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учебно-исследовательской, </w:t>
      </w:r>
      <w:r>
        <w:tab/>
        <w:t>социальн</w:t>
      </w:r>
      <w:r w:rsidR="000103D4">
        <w:t xml:space="preserve">ой, </w:t>
      </w:r>
      <w:r w:rsidR="001A43FA">
        <w:t xml:space="preserve">художественно-творческой, </w:t>
      </w:r>
      <w:r>
        <w:t xml:space="preserve">иной. Индивидуальный проект выполняется обучающимися в течение одного года в рамках учебного времени, отведенного учебным планом. </w:t>
      </w:r>
    </w:p>
    <w:p w:rsidR="002B283D" w:rsidRDefault="002E21DC">
      <w:pPr>
        <w:ind w:left="-15" w:right="54" w:firstLine="566"/>
      </w:pPr>
      <w:r>
        <w:t xml:space="preserve">Раздел учебного плана «Предметы и курсы по выбору» в 10-11 классах используется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программ, с целью создания условий для достижения более высокого качества </w:t>
      </w:r>
      <w:proofErr w:type="spellStart"/>
      <w:r>
        <w:t>обученности</w:t>
      </w:r>
      <w:proofErr w:type="spellEnd"/>
      <w:r>
        <w:t xml:space="preserve"> и усвоения государственных образовательных стандартов, с целью расширения возможностей </w:t>
      </w:r>
      <w:r>
        <w:lastRenderedPageBreak/>
        <w:t>обучающихся получить подготовку для сдачи единого государственного экзамена, в и представлен следующими предметами:</w:t>
      </w:r>
    </w:p>
    <w:p w:rsidR="00694035" w:rsidRPr="002B283D" w:rsidRDefault="00FA2FDC">
      <w:pPr>
        <w:ind w:left="-15" w:right="54" w:firstLine="566"/>
        <w:rPr>
          <w:u w:val="single"/>
        </w:rPr>
      </w:pPr>
      <w:r>
        <w:rPr>
          <w:u w:val="single"/>
        </w:rPr>
        <w:t xml:space="preserve"> </w:t>
      </w:r>
      <w:r w:rsidR="002E21DC" w:rsidRPr="002B283D">
        <w:rPr>
          <w:u w:val="single"/>
        </w:rPr>
        <w:t xml:space="preserve"> </w:t>
      </w:r>
      <w:r w:rsidR="002E21DC" w:rsidRPr="002B283D">
        <w:rPr>
          <w:b/>
          <w:u w:val="single"/>
        </w:rPr>
        <w:t xml:space="preserve">В 10-м классе: </w:t>
      </w:r>
    </w:p>
    <w:p w:rsidR="00694035" w:rsidRDefault="002E21DC">
      <w:pPr>
        <w:numPr>
          <w:ilvl w:val="0"/>
          <w:numId w:val="2"/>
        </w:numPr>
        <w:ind w:left="705" w:right="54" w:hanging="139"/>
      </w:pPr>
      <w:r>
        <w:t xml:space="preserve">русский язык – 1 час в неделю; </w:t>
      </w:r>
    </w:p>
    <w:p w:rsidR="001A43FA" w:rsidRDefault="002E21DC" w:rsidP="001A43FA">
      <w:pPr>
        <w:numPr>
          <w:ilvl w:val="0"/>
          <w:numId w:val="2"/>
        </w:numPr>
        <w:ind w:left="705" w:right="54" w:hanging="139"/>
      </w:pPr>
      <w:r>
        <w:t>математика: алгебра и начала математического анали</w:t>
      </w:r>
      <w:r w:rsidR="001A43FA">
        <w:t>за, геометрия - 1 час в неделю;</w:t>
      </w:r>
    </w:p>
    <w:p w:rsidR="000103D4" w:rsidRDefault="002E21DC" w:rsidP="001A43FA">
      <w:pPr>
        <w:numPr>
          <w:ilvl w:val="0"/>
          <w:numId w:val="2"/>
        </w:numPr>
        <w:ind w:left="705" w:right="54" w:hanging="139"/>
      </w:pPr>
      <w:r>
        <w:t>элективный курс по русскому языку –1 час в неделю</w:t>
      </w:r>
    </w:p>
    <w:p w:rsidR="000103D4" w:rsidRDefault="000103D4" w:rsidP="000103D4">
      <w:pPr>
        <w:numPr>
          <w:ilvl w:val="0"/>
          <w:numId w:val="2"/>
        </w:numPr>
        <w:ind w:left="705" w:right="54" w:hanging="139"/>
      </w:pPr>
      <w:r>
        <w:t>элективный курс по математике - 1 час в неделю</w:t>
      </w:r>
    </w:p>
    <w:p w:rsidR="005C4C36" w:rsidRDefault="005C4C36" w:rsidP="005C4C36">
      <w:pPr>
        <w:numPr>
          <w:ilvl w:val="0"/>
          <w:numId w:val="2"/>
        </w:numPr>
        <w:ind w:left="705" w:right="54" w:hanging="139"/>
      </w:pPr>
      <w:r>
        <w:t>элективный курс по истории - 1 час в неделю</w:t>
      </w:r>
    </w:p>
    <w:p w:rsidR="005C4C36" w:rsidRDefault="005C4C36" w:rsidP="005C4C36">
      <w:pPr>
        <w:ind w:left="705" w:right="54" w:firstLine="0"/>
      </w:pPr>
    </w:p>
    <w:p w:rsidR="00694035" w:rsidRPr="002B283D" w:rsidRDefault="000103D4" w:rsidP="000103D4">
      <w:pPr>
        <w:ind w:left="0" w:right="54" w:firstLine="0"/>
        <w:rPr>
          <w:u w:val="single"/>
        </w:rPr>
      </w:pPr>
      <w:r>
        <w:t xml:space="preserve">           </w:t>
      </w:r>
      <w:r w:rsidR="002E21DC" w:rsidRPr="002B283D">
        <w:rPr>
          <w:b/>
          <w:u w:val="single"/>
        </w:rPr>
        <w:t xml:space="preserve">В 11-м классе: </w:t>
      </w:r>
    </w:p>
    <w:p w:rsidR="00694035" w:rsidRDefault="002E21DC">
      <w:pPr>
        <w:numPr>
          <w:ilvl w:val="0"/>
          <w:numId w:val="2"/>
        </w:numPr>
        <w:ind w:left="705" w:right="54" w:hanging="139"/>
      </w:pPr>
      <w:r>
        <w:t xml:space="preserve">русский язык – 1 час в неделю; </w:t>
      </w:r>
    </w:p>
    <w:p w:rsidR="00694035" w:rsidRDefault="002E21DC" w:rsidP="001A43FA">
      <w:pPr>
        <w:numPr>
          <w:ilvl w:val="0"/>
          <w:numId w:val="2"/>
        </w:numPr>
        <w:ind w:left="705" w:right="54" w:hanging="139"/>
      </w:pPr>
      <w:r>
        <w:t>математика: алгебра и начала математического анали</w:t>
      </w:r>
      <w:r w:rsidR="001A43FA">
        <w:t>за, геометрия - 1 час в неделю</w:t>
      </w:r>
    </w:p>
    <w:p w:rsidR="00694035" w:rsidRDefault="002E21DC">
      <w:pPr>
        <w:numPr>
          <w:ilvl w:val="0"/>
          <w:numId w:val="2"/>
        </w:numPr>
        <w:ind w:left="705" w:right="54" w:hanging="139"/>
      </w:pPr>
      <w:r>
        <w:t xml:space="preserve">элективный курс по русскому языку –1 час в неделю </w:t>
      </w:r>
    </w:p>
    <w:p w:rsidR="00694035" w:rsidRDefault="002E21DC">
      <w:pPr>
        <w:numPr>
          <w:ilvl w:val="0"/>
          <w:numId w:val="2"/>
        </w:numPr>
        <w:ind w:left="705" w:right="54" w:hanging="139"/>
      </w:pPr>
      <w:r>
        <w:t xml:space="preserve">элективный курс по математика –1 час в неделю </w:t>
      </w:r>
    </w:p>
    <w:p w:rsidR="005C4C36" w:rsidRDefault="005C4C36">
      <w:pPr>
        <w:numPr>
          <w:ilvl w:val="0"/>
          <w:numId w:val="2"/>
        </w:numPr>
        <w:ind w:left="705" w:right="54" w:hanging="139"/>
      </w:pPr>
      <w:r>
        <w:t>элективный курс по истории – 0,5 часа в неделю</w:t>
      </w:r>
    </w:p>
    <w:p w:rsidR="00694035" w:rsidRDefault="002E21DC" w:rsidP="001A43FA">
      <w:pPr>
        <w:ind w:left="705" w:right="54" w:firstLine="0"/>
      </w:pPr>
      <w:r>
        <w:t xml:space="preserve"> </w:t>
      </w:r>
    </w:p>
    <w:p w:rsidR="00694035" w:rsidRDefault="002E21DC" w:rsidP="001A43FA">
      <w:pPr>
        <w:ind w:left="0" w:right="54" w:firstLine="0"/>
      </w:pPr>
      <w:r>
        <w:t xml:space="preserve">Освоение обучающимися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694035" w:rsidRDefault="002E21DC">
      <w:pPr>
        <w:ind w:left="-15" w:right="54" w:firstLine="566"/>
      </w:pPr>
      <w:r>
        <w:t>Промежуточная аттестация</w:t>
      </w:r>
      <w:r w:rsidR="00FA2FDC">
        <w:t>-</w:t>
      </w:r>
      <w:r>
        <w:t xml:space="preserve">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694035" w:rsidRDefault="002E21DC">
      <w:pPr>
        <w:ind w:left="-15" w:right="54" w:firstLine="566"/>
      </w:pPr>
      <w:r>
        <w:t xml:space="preserve">Промежуточная аттестация подразделяется на полугодовую,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 </w:t>
      </w:r>
    </w:p>
    <w:p w:rsidR="00694035" w:rsidRDefault="002E21DC">
      <w:pPr>
        <w:ind w:left="-15" w:right="54" w:firstLine="566"/>
      </w:pPr>
      <w:r>
        <w:t xml:space="preserve">Сроки проведения промежуточной аттестации - в соответствии с календарным учебным графиком. </w:t>
      </w:r>
    </w:p>
    <w:p w:rsidR="00694035" w:rsidRDefault="002E21DC">
      <w:pPr>
        <w:ind w:left="576" w:right="54"/>
      </w:pPr>
      <w:r>
        <w:t xml:space="preserve">Промежуточная аттестация обучающихся проводится в форме: </w:t>
      </w:r>
    </w:p>
    <w:p w:rsidR="00694035" w:rsidRDefault="002E21DC">
      <w:pPr>
        <w:ind w:left="576" w:right="54"/>
      </w:pPr>
      <w:r>
        <w:t xml:space="preserve">-комплексной контрольной работы; </w:t>
      </w:r>
    </w:p>
    <w:p w:rsidR="00694035" w:rsidRDefault="002E21DC">
      <w:pPr>
        <w:ind w:left="576" w:right="54"/>
      </w:pPr>
      <w:r>
        <w:t xml:space="preserve">-итоговой контрольной работы; </w:t>
      </w:r>
    </w:p>
    <w:p w:rsidR="00694035" w:rsidRDefault="002E21DC">
      <w:pPr>
        <w:ind w:left="576" w:right="54"/>
      </w:pPr>
      <w:r>
        <w:t xml:space="preserve">-административной контрольной работы </w:t>
      </w:r>
    </w:p>
    <w:p w:rsidR="00694035" w:rsidRDefault="002E21DC">
      <w:pPr>
        <w:ind w:left="576" w:right="54"/>
      </w:pPr>
      <w:r>
        <w:t xml:space="preserve">-письменных и устных экзаменов; </w:t>
      </w:r>
    </w:p>
    <w:p w:rsidR="00694035" w:rsidRDefault="002E21DC">
      <w:pPr>
        <w:ind w:left="576" w:right="54"/>
      </w:pPr>
      <w:r>
        <w:t xml:space="preserve">-тестирования; </w:t>
      </w:r>
    </w:p>
    <w:p w:rsidR="00694035" w:rsidRDefault="002E21DC">
      <w:pPr>
        <w:ind w:left="576" w:right="54"/>
      </w:pPr>
      <w:r>
        <w:t xml:space="preserve">-защиты индивидуального/группового проекта </w:t>
      </w:r>
    </w:p>
    <w:p w:rsidR="00694035" w:rsidRDefault="002E21DC">
      <w:pPr>
        <w:ind w:left="-15" w:right="54" w:firstLine="566"/>
      </w:pPr>
      <w: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694035" w:rsidRDefault="002E21DC">
      <w:pPr>
        <w:ind w:left="-15" w:right="54" w:firstLine="566"/>
      </w:pPr>
      <w:r>
        <w:t>Годовая промежуточная аттестация проводится на основе результатов  полугодовых промежуточных аттестаций. Годовая оценка выставляется как среднее арифметическое полугодовых оценок. Округление результата проводится в пользу учащегося</w:t>
      </w:r>
      <w:r w:rsidR="00043F40">
        <w:t>.</w:t>
      </w:r>
      <w:r>
        <w:rPr>
          <w:rFonts w:ascii="MS Mincho" w:eastAsia="MS Mincho" w:hAnsi="MS Mincho" w:cs="MS Mincho"/>
          <w:sz w:val="20"/>
        </w:rPr>
        <w:t xml:space="preserve"> </w:t>
      </w:r>
    </w:p>
    <w:p w:rsidR="002E21DC" w:rsidRDefault="002E21DC" w:rsidP="002E21DC">
      <w:pPr>
        <w:spacing w:after="0" w:line="259" w:lineRule="auto"/>
        <w:ind w:left="566" w:right="0" w:firstLine="0"/>
        <w:jc w:val="left"/>
      </w:pPr>
      <w:r>
        <w:t xml:space="preserve">                        </w:t>
      </w:r>
    </w:p>
    <w:p w:rsidR="001A43FA" w:rsidRDefault="002E21DC" w:rsidP="002E21DC">
      <w:pPr>
        <w:spacing w:after="0" w:line="259" w:lineRule="auto"/>
        <w:ind w:left="566" w:right="0" w:firstLine="0"/>
        <w:jc w:val="left"/>
      </w:pPr>
      <w:r>
        <w:t xml:space="preserve">                </w:t>
      </w:r>
    </w:p>
    <w:p w:rsidR="001A43FA" w:rsidRDefault="001A43FA" w:rsidP="002E21DC">
      <w:pPr>
        <w:spacing w:after="0" w:line="259" w:lineRule="auto"/>
        <w:ind w:left="566" w:right="0" w:firstLine="0"/>
        <w:jc w:val="left"/>
      </w:pPr>
    </w:p>
    <w:p w:rsidR="001A43FA" w:rsidRDefault="001A43FA" w:rsidP="002E21DC">
      <w:pPr>
        <w:spacing w:after="0" w:line="259" w:lineRule="auto"/>
        <w:ind w:left="566" w:right="0" w:firstLine="0"/>
        <w:jc w:val="left"/>
      </w:pPr>
    </w:p>
    <w:p w:rsidR="008A5402" w:rsidRDefault="001A43FA" w:rsidP="002E21DC">
      <w:pPr>
        <w:spacing w:after="0" w:line="259" w:lineRule="auto"/>
        <w:ind w:left="566" w:right="0" w:firstLine="0"/>
        <w:jc w:val="left"/>
      </w:pPr>
      <w:r>
        <w:t xml:space="preserve">           </w:t>
      </w:r>
    </w:p>
    <w:p w:rsidR="008A5402" w:rsidRDefault="008A5402" w:rsidP="002E21DC">
      <w:pPr>
        <w:spacing w:after="0" w:line="259" w:lineRule="auto"/>
        <w:ind w:left="566" w:right="0" w:firstLine="0"/>
        <w:jc w:val="left"/>
      </w:pPr>
    </w:p>
    <w:p w:rsidR="008A5402" w:rsidRDefault="008A5402" w:rsidP="002E21DC">
      <w:pPr>
        <w:spacing w:after="0" w:line="259" w:lineRule="auto"/>
        <w:ind w:left="566" w:right="0" w:firstLine="0"/>
        <w:jc w:val="left"/>
      </w:pPr>
    </w:p>
    <w:p w:rsidR="000103D4" w:rsidRDefault="008A5402" w:rsidP="002E21DC">
      <w:pPr>
        <w:spacing w:after="0" w:line="259" w:lineRule="auto"/>
        <w:ind w:left="566" w:right="0" w:firstLine="0"/>
        <w:jc w:val="left"/>
      </w:pPr>
      <w:r>
        <w:t xml:space="preserve">                  </w:t>
      </w:r>
      <w:r w:rsidR="001A43FA">
        <w:t xml:space="preserve">  </w:t>
      </w:r>
      <w:bookmarkStart w:id="0" w:name="_GoBack"/>
      <w:bookmarkEnd w:id="0"/>
    </w:p>
    <w:sectPr w:rsidR="000103D4">
      <w:pgSz w:w="11906" w:h="16838"/>
      <w:pgMar w:top="970" w:right="787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6355E"/>
    <w:multiLevelType w:val="hybridMultilevel"/>
    <w:tmpl w:val="24006E98"/>
    <w:lvl w:ilvl="0" w:tplc="2A1867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35"/>
    <w:rsid w:val="000103D4"/>
    <w:rsid w:val="00043F40"/>
    <w:rsid w:val="00117FD8"/>
    <w:rsid w:val="001A43FA"/>
    <w:rsid w:val="001B02B2"/>
    <w:rsid w:val="002B283D"/>
    <w:rsid w:val="002D51DF"/>
    <w:rsid w:val="002E21DC"/>
    <w:rsid w:val="003D24F2"/>
    <w:rsid w:val="005C4C36"/>
    <w:rsid w:val="00676409"/>
    <w:rsid w:val="00694035"/>
    <w:rsid w:val="007128E0"/>
    <w:rsid w:val="00773594"/>
    <w:rsid w:val="008A5402"/>
    <w:rsid w:val="008E17B7"/>
    <w:rsid w:val="00C70FB7"/>
    <w:rsid w:val="00F65438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2E6B8-00BC-4F03-AD30-2F27CE4B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8" w:lineRule="auto"/>
      <w:ind w:left="10" w:right="8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10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83AB1A68C3E94A83DCA59BC0DE9619" ma:contentTypeVersion="2" ma:contentTypeDescription="Создание документа." ma:contentTypeScope="" ma:versionID="bb8f0822590d2dab63be02cf7bc28471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4B6664C-10A7-4490-BAEF-A2A8EE616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6F904-4F73-4858-80B0-ED198399E65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A2B858-F352-4C92-A1CF-916A5DF43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СОО ФГОС 10-11 на 2020-2021 учебный год</vt:lpstr>
    </vt:vector>
  </TitlesOfParts>
  <Company>SPecialiST RePack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СОО ФГОС 10-11 на 2020-2021 учебный год</dc:title>
  <dc:creator>Элекс</dc:creator>
  <cp:lastModifiedBy>Lenovo</cp:lastModifiedBy>
  <cp:revision>2</cp:revision>
  <dcterms:created xsi:type="dcterms:W3CDTF">2021-09-23T12:34:00Z</dcterms:created>
  <dcterms:modified xsi:type="dcterms:W3CDTF">2021-09-23T12:34:00Z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0x0101005383AB1A68C3E94A83DCA59BC0DE9619</vt:lpwstr>
  </property>
</Properties>
</file>